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DEF7D" w14:textId="41B65263" w:rsidR="00AA5F33" w:rsidRPr="00D3187E" w:rsidRDefault="00AE1FD2" w:rsidP="00AE1FD2">
      <w:pPr>
        <w:jc w:val="center"/>
        <w:rPr>
          <w:b/>
          <w:sz w:val="28"/>
          <w:szCs w:val="28"/>
          <w:u w:val="single"/>
        </w:rPr>
      </w:pPr>
      <w:r w:rsidRPr="00D3187E">
        <w:rPr>
          <w:b/>
          <w:sz w:val="28"/>
          <w:szCs w:val="28"/>
          <w:u w:val="single"/>
        </w:rPr>
        <w:t>Hearing and Equilibrium Data</w:t>
      </w:r>
      <w:r w:rsidR="00DA475B">
        <w:rPr>
          <w:b/>
          <w:sz w:val="28"/>
          <w:szCs w:val="28"/>
          <w:u w:val="single"/>
        </w:rPr>
        <w:t xml:space="preserve"> Sheet</w:t>
      </w:r>
      <w:r w:rsidRPr="00D3187E">
        <w:rPr>
          <w:b/>
          <w:sz w:val="28"/>
          <w:szCs w:val="28"/>
          <w:u w:val="single"/>
        </w:rPr>
        <w:br/>
      </w:r>
    </w:p>
    <w:p w14:paraId="3BB97DFB" w14:textId="77777777" w:rsidR="00D3187E" w:rsidRDefault="00D3187E" w:rsidP="00AE1FD2">
      <w:pPr>
        <w:rPr>
          <w:b/>
          <w:u w:val="single"/>
        </w:rPr>
      </w:pPr>
    </w:p>
    <w:p w14:paraId="67BEFC78" w14:textId="312A84E6" w:rsidR="00DA475B" w:rsidRDefault="00DA475B" w:rsidP="00DA475B">
      <w:pPr>
        <w:rPr>
          <w:b/>
          <w:u w:val="single"/>
        </w:rPr>
      </w:pPr>
      <w:r>
        <w:rPr>
          <w:b/>
          <w:u w:val="single"/>
        </w:rPr>
        <w:t>Test 1 – Static Equilibrium</w:t>
      </w:r>
    </w:p>
    <w:p w14:paraId="24E87E82" w14:textId="77777777" w:rsidR="00DA475B" w:rsidRDefault="00DA475B" w:rsidP="00DA475B"/>
    <w:p w14:paraId="05578591" w14:textId="4EA1A3F2" w:rsidR="00DA475B" w:rsidRPr="00DA475B" w:rsidRDefault="00DA475B" w:rsidP="00DA475B">
      <w:pPr>
        <w:rPr>
          <w:i/>
        </w:rPr>
      </w:pPr>
      <w:r>
        <w:rPr>
          <w:i/>
        </w:rPr>
        <w:t>This test determines if the subject’s static equilibrium receptors are functioning.  During the test, the subject may move slightly but if the receptors are functioning properly, their posture should always be corrected.  If the receptors are not functioning properly, the subject will not be able to maintain posture and will exhibit large swaying movements or will fall.</w:t>
      </w:r>
      <w:r>
        <w:rPr>
          <w:i/>
        </w:rPr>
        <w:br/>
      </w:r>
    </w:p>
    <w:p w14:paraId="0649FED2" w14:textId="204CAB85" w:rsidR="00DA475B" w:rsidRDefault="00DA475B" w:rsidP="00DA475B">
      <w:pPr>
        <w:pStyle w:val="ListParagraph"/>
        <w:numPr>
          <w:ilvl w:val="0"/>
          <w:numId w:val="6"/>
        </w:numPr>
      </w:pPr>
      <w:r>
        <w:t>Was there significant movement (circle one)?</w:t>
      </w:r>
      <w:r>
        <w:tab/>
      </w:r>
      <w:r>
        <w:tab/>
      </w:r>
      <w:r>
        <w:tab/>
      </w:r>
    </w:p>
    <w:p w14:paraId="5FC17D9A" w14:textId="77777777" w:rsidR="00DA475B" w:rsidRDefault="00DA475B" w:rsidP="00DA475B"/>
    <w:p w14:paraId="1CFC6972" w14:textId="77777777" w:rsidR="00DA475B" w:rsidRDefault="00DA475B" w:rsidP="00DA475B">
      <w:pPr>
        <w:ind w:left="720" w:firstLine="720"/>
      </w:pPr>
      <w:r>
        <w:t>Yes</w:t>
      </w:r>
      <w:r>
        <w:tab/>
      </w:r>
      <w:r>
        <w:tab/>
        <w:t>No</w:t>
      </w:r>
      <w:r>
        <w:br/>
      </w:r>
    </w:p>
    <w:p w14:paraId="1A65EE7E" w14:textId="156992B9" w:rsidR="00DA475B" w:rsidRDefault="00DA475B" w:rsidP="00DA475B">
      <w:pPr>
        <w:pStyle w:val="ListParagraph"/>
        <w:numPr>
          <w:ilvl w:val="0"/>
          <w:numId w:val="6"/>
        </w:numPr>
      </w:pPr>
      <w:r>
        <w:t>Based on your results, are your static equilibrium receptors functioning?</w:t>
      </w:r>
    </w:p>
    <w:p w14:paraId="537B1477" w14:textId="77777777" w:rsidR="00DA475B" w:rsidRDefault="00DA475B" w:rsidP="00DA475B"/>
    <w:p w14:paraId="33CCF804" w14:textId="77777777" w:rsidR="00DA475B" w:rsidRDefault="00DA475B" w:rsidP="00DA475B">
      <w:r>
        <w:tab/>
      </w:r>
      <w:r>
        <w:tab/>
        <w:t>Yes</w:t>
      </w:r>
      <w:r>
        <w:tab/>
      </w:r>
      <w:r>
        <w:tab/>
        <w:t>No</w:t>
      </w:r>
    </w:p>
    <w:p w14:paraId="154DE10A" w14:textId="77777777" w:rsidR="00DA475B" w:rsidRDefault="00DA475B" w:rsidP="00AE1FD2">
      <w:pPr>
        <w:rPr>
          <w:b/>
          <w:u w:val="single"/>
        </w:rPr>
      </w:pPr>
    </w:p>
    <w:p w14:paraId="4739343C" w14:textId="77777777" w:rsidR="00DA475B" w:rsidRDefault="00DA475B" w:rsidP="00AE1FD2">
      <w:pPr>
        <w:rPr>
          <w:b/>
          <w:u w:val="single"/>
        </w:rPr>
      </w:pPr>
    </w:p>
    <w:p w14:paraId="5622CB7E" w14:textId="12B7AE4B" w:rsidR="00AE1FD2" w:rsidRPr="00AE1FD2" w:rsidRDefault="00DA475B" w:rsidP="00AE1FD2">
      <w:pPr>
        <w:rPr>
          <w:b/>
          <w:u w:val="single"/>
        </w:rPr>
      </w:pPr>
      <w:r>
        <w:rPr>
          <w:b/>
          <w:u w:val="single"/>
        </w:rPr>
        <w:br/>
        <w:t>Test 2</w:t>
      </w:r>
      <w:r w:rsidR="00AE1FD2" w:rsidRPr="00AE1FD2">
        <w:rPr>
          <w:b/>
          <w:u w:val="single"/>
        </w:rPr>
        <w:t xml:space="preserve"> – Locating Sound</w:t>
      </w:r>
    </w:p>
    <w:p w14:paraId="760DBC18" w14:textId="21C599AD" w:rsidR="00DA475B" w:rsidRDefault="00AE1FD2" w:rsidP="00DA475B">
      <w:pPr>
        <w:rPr>
          <w:i/>
        </w:rPr>
      </w:pPr>
      <w:r>
        <w:br/>
      </w:r>
      <w:r w:rsidR="00DA475B">
        <w:rPr>
          <w:i/>
        </w:rPr>
        <w:t xml:space="preserve">Humans locate the direction of sound according to how fast it is detected by either or both ears.  A difference in the hearing ability of the two ears can lead to a mistaken judgment about the direction of sound.  </w:t>
      </w:r>
      <w:r w:rsidR="00DA475B">
        <w:rPr>
          <w:i/>
        </w:rPr>
        <w:br/>
      </w:r>
      <w:bookmarkStart w:id="0" w:name="_GoBack"/>
      <w:bookmarkEnd w:id="0"/>
    </w:p>
    <w:p w14:paraId="0FE57B4A" w14:textId="77777777" w:rsidR="00AE1FD2" w:rsidRDefault="00AE1FD2" w:rsidP="00AE1FD2"/>
    <w:tbl>
      <w:tblPr>
        <w:tblStyle w:val="TableGrid"/>
        <w:tblW w:w="8756" w:type="dxa"/>
        <w:tblLook w:val="04A0" w:firstRow="1" w:lastRow="0" w:firstColumn="1" w:lastColumn="0" w:noHBand="0" w:noVBand="1"/>
      </w:tblPr>
      <w:tblGrid>
        <w:gridCol w:w="3933"/>
        <w:gridCol w:w="4823"/>
      </w:tblGrid>
      <w:tr w:rsidR="00AE1FD2" w14:paraId="76891AA3" w14:textId="77777777" w:rsidTr="00AE1FD2">
        <w:trPr>
          <w:trHeight w:val="489"/>
        </w:trPr>
        <w:tc>
          <w:tcPr>
            <w:tcW w:w="3933" w:type="dxa"/>
            <w:vAlign w:val="center"/>
          </w:tcPr>
          <w:p w14:paraId="71B7898A" w14:textId="77777777" w:rsidR="00AE1FD2" w:rsidRPr="00AE1FD2" w:rsidRDefault="00AE1FD2" w:rsidP="00AE1FD2">
            <w:pPr>
              <w:jc w:val="center"/>
              <w:rPr>
                <w:b/>
              </w:rPr>
            </w:pPr>
            <w:r w:rsidRPr="00AE1FD2">
              <w:rPr>
                <w:b/>
              </w:rPr>
              <w:t>Location of Tuning Fork</w:t>
            </w:r>
          </w:p>
        </w:tc>
        <w:tc>
          <w:tcPr>
            <w:tcW w:w="4823" w:type="dxa"/>
            <w:vAlign w:val="center"/>
          </w:tcPr>
          <w:p w14:paraId="29247429" w14:textId="77777777" w:rsidR="00AE1FD2" w:rsidRPr="00AE1FD2" w:rsidRDefault="00AE1FD2" w:rsidP="00AE1FD2">
            <w:pPr>
              <w:jc w:val="center"/>
              <w:rPr>
                <w:b/>
              </w:rPr>
            </w:pPr>
            <w:r w:rsidRPr="00AE1FD2">
              <w:rPr>
                <w:b/>
              </w:rPr>
              <w:t>Subject’s Perception of Location</w:t>
            </w:r>
          </w:p>
        </w:tc>
      </w:tr>
      <w:tr w:rsidR="00AE1FD2" w14:paraId="56C5B31D" w14:textId="77777777" w:rsidTr="00AE1FD2">
        <w:trPr>
          <w:trHeight w:val="455"/>
        </w:trPr>
        <w:tc>
          <w:tcPr>
            <w:tcW w:w="3933" w:type="dxa"/>
            <w:vAlign w:val="center"/>
          </w:tcPr>
          <w:p w14:paraId="04CFE5F1" w14:textId="77777777" w:rsidR="00AE1FD2" w:rsidRDefault="00AE1FD2" w:rsidP="00AE1FD2">
            <w:r>
              <w:t>Directly below and behind the head</w:t>
            </w:r>
          </w:p>
        </w:tc>
        <w:tc>
          <w:tcPr>
            <w:tcW w:w="4823" w:type="dxa"/>
            <w:vAlign w:val="center"/>
          </w:tcPr>
          <w:p w14:paraId="36B4F271" w14:textId="77777777" w:rsidR="00AE1FD2" w:rsidRDefault="00AE1FD2" w:rsidP="00AE1FD2"/>
        </w:tc>
      </w:tr>
      <w:tr w:rsidR="00AE1FD2" w14:paraId="279CCAAA" w14:textId="77777777" w:rsidTr="00AE1FD2">
        <w:trPr>
          <w:trHeight w:val="455"/>
        </w:trPr>
        <w:tc>
          <w:tcPr>
            <w:tcW w:w="3933" w:type="dxa"/>
            <w:vAlign w:val="center"/>
          </w:tcPr>
          <w:p w14:paraId="7975461C" w14:textId="77777777" w:rsidR="00AE1FD2" w:rsidRDefault="00AE1FD2" w:rsidP="00AE1FD2">
            <w:r>
              <w:t>Directly behind the head</w:t>
            </w:r>
          </w:p>
        </w:tc>
        <w:tc>
          <w:tcPr>
            <w:tcW w:w="4823" w:type="dxa"/>
            <w:vAlign w:val="center"/>
          </w:tcPr>
          <w:p w14:paraId="230F9390" w14:textId="77777777" w:rsidR="00AE1FD2" w:rsidRDefault="00AE1FD2" w:rsidP="00AE1FD2"/>
        </w:tc>
      </w:tr>
      <w:tr w:rsidR="00AE1FD2" w14:paraId="582D00F9" w14:textId="77777777" w:rsidTr="00AE1FD2">
        <w:trPr>
          <w:trHeight w:val="455"/>
        </w:trPr>
        <w:tc>
          <w:tcPr>
            <w:tcW w:w="3933" w:type="dxa"/>
            <w:vAlign w:val="center"/>
          </w:tcPr>
          <w:p w14:paraId="45179CF2" w14:textId="77777777" w:rsidR="00AE1FD2" w:rsidRDefault="00AE1FD2" w:rsidP="00AE1FD2">
            <w:r>
              <w:t>Directly above the head</w:t>
            </w:r>
          </w:p>
        </w:tc>
        <w:tc>
          <w:tcPr>
            <w:tcW w:w="4823" w:type="dxa"/>
            <w:vAlign w:val="center"/>
          </w:tcPr>
          <w:p w14:paraId="35ECCACE" w14:textId="77777777" w:rsidR="00AE1FD2" w:rsidRDefault="00AE1FD2" w:rsidP="00AE1FD2"/>
        </w:tc>
      </w:tr>
      <w:tr w:rsidR="00AE1FD2" w14:paraId="793D736D" w14:textId="77777777" w:rsidTr="00AE1FD2">
        <w:trPr>
          <w:trHeight w:val="489"/>
        </w:trPr>
        <w:tc>
          <w:tcPr>
            <w:tcW w:w="3933" w:type="dxa"/>
            <w:vAlign w:val="center"/>
          </w:tcPr>
          <w:p w14:paraId="518B3CE1" w14:textId="77777777" w:rsidR="00AE1FD2" w:rsidRDefault="00AE1FD2" w:rsidP="00AE1FD2">
            <w:r>
              <w:t>Directly in front of the face</w:t>
            </w:r>
          </w:p>
        </w:tc>
        <w:tc>
          <w:tcPr>
            <w:tcW w:w="4823" w:type="dxa"/>
            <w:vAlign w:val="center"/>
          </w:tcPr>
          <w:p w14:paraId="65AB5735" w14:textId="77777777" w:rsidR="00AE1FD2" w:rsidRDefault="00AE1FD2" w:rsidP="00AE1FD2"/>
        </w:tc>
      </w:tr>
      <w:tr w:rsidR="00AE1FD2" w14:paraId="3CFABE29" w14:textId="77777777" w:rsidTr="00AE1FD2">
        <w:trPr>
          <w:trHeight w:val="489"/>
        </w:trPr>
        <w:tc>
          <w:tcPr>
            <w:tcW w:w="3933" w:type="dxa"/>
            <w:vAlign w:val="center"/>
          </w:tcPr>
          <w:p w14:paraId="4582215F" w14:textId="77777777" w:rsidR="00AE1FD2" w:rsidRDefault="00AE1FD2" w:rsidP="00AE1FD2">
            <w:r>
              <w:t xml:space="preserve">To the side of the face </w:t>
            </w:r>
          </w:p>
        </w:tc>
        <w:tc>
          <w:tcPr>
            <w:tcW w:w="4823" w:type="dxa"/>
            <w:vAlign w:val="center"/>
          </w:tcPr>
          <w:p w14:paraId="2C470E42" w14:textId="77777777" w:rsidR="00AE1FD2" w:rsidRDefault="00AE1FD2" w:rsidP="00AE1FD2"/>
        </w:tc>
      </w:tr>
    </w:tbl>
    <w:p w14:paraId="7A5E0FF8" w14:textId="77777777" w:rsidR="00AE1FD2" w:rsidRPr="00AE1FD2" w:rsidRDefault="00AE1FD2" w:rsidP="00AE1FD2">
      <w:pPr>
        <w:rPr>
          <w:b/>
          <w:u w:val="single"/>
        </w:rPr>
      </w:pPr>
    </w:p>
    <w:p w14:paraId="7B1D745D" w14:textId="77777777" w:rsidR="00DA475B" w:rsidRDefault="00AE1FD2" w:rsidP="00AE1FD2">
      <w:pPr>
        <w:rPr>
          <w:b/>
          <w:u w:val="single"/>
        </w:rPr>
      </w:pPr>
      <w:r>
        <w:rPr>
          <w:b/>
          <w:u w:val="single"/>
        </w:rPr>
        <w:br/>
      </w:r>
      <w:r>
        <w:rPr>
          <w:b/>
          <w:u w:val="single"/>
        </w:rPr>
        <w:br/>
      </w:r>
    </w:p>
    <w:p w14:paraId="66EF1174" w14:textId="77777777" w:rsidR="00DA475B" w:rsidRDefault="00DA475B">
      <w:pPr>
        <w:rPr>
          <w:b/>
          <w:u w:val="single"/>
        </w:rPr>
      </w:pPr>
      <w:r>
        <w:rPr>
          <w:b/>
          <w:u w:val="single"/>
        </w:rPr>
        <w:br w:type="page"/>
      </w:r>
    </w:p>
    <w:p w14:paraId="05979E93" w14:textId="34060B5F" w:rsidR="00AE1FD2" w:rsidRPr="00AE1FD2" w:rsidRDefault="00DA475B" w:rsidP="00AE1FD2">
      <w:pPr>
        <w:rPr>
          <w:b/>
          <w:u w:val="single"/>
        </w:rPr>
      </w:pPr>
      <w:r>
        <w:rPr>
          <w:b/>
          <w:u w:val="single"/>
        </w:rPr>
        <w:lastRenderedPageBreak/>
        <w:t>Test 3</w:t>
      </w:r>
      <w:r w:rsidR="00AE1FD2" w:rsidRPr="00AE1FD2">
        <w:rPr>
          <w:b/>
          <w:u w:val="single"/>
        </w:rPr>
        <w:t xml:space="preserve"> – Unilateral Deafness – Weber Test</w:t>
      </w:r>
      <w:r w:rsidR="00AE1FD2">
        <w:rPr>
          <w:b/>
          <w:u w:val="single"/>
        </w:rPr>
        <w:br/>
      </w:r>
    </w:p>
    <w:p w14:paraId="4734ABE4" w14:textId="77777777" w:rsidR="00DA475B" w:rsidRDefault="00DA475B" w:rsidP="00DA475B"/>
    <w:p w14:paraId="24AB1C16" w14:textId="531083F3" w:rsidR="00AE1FD2" w:rsidRDefault="00DA475B" w:rsidP="00DA475B">
      <w:r>
        <w:rPr>
          <w:i/>
        </w:rPr>
        <w:t>This test determines if the subject is has hearing deficits in one ear.  Normal response would be that the sound is heard equally loud in both ears.  If the sound is louder in one ear, then the subject may have unilateral deafness in that ear.</w:t>
      </w:r>
      <w:r>
        <w:rPr>
          <w:i/>
        </w:rPr>
        <w:br/>
      </w:r>
      <w:r>
        <w:rPr>
          <w:i/>
        </w:rPr>
        <w:br/>
        <w:t>Part 2 mimics what it would be like to have deafness in one ear by “plugging” one ear using cotton (or your hand).</w:t>
      </w:r>
      <w:r>
        <w:rPr>
          <w:i/>
        </w:rPr>
        <w:br/>
      </w:r>
    </w:p>
    <w:p w14:paraId="536131B0" w14:textId="2048BE9F" w:rsidR="00AE1FD2" w:rsidRDefault="00DA475B" w:rsidP="00DA475B">
      <w:pPr>
        <w:pStyle w:val="ListParagraph"/>
        <w:numPr>
          <w:ilvl w:val="0"/>
          <w:numId w:val="4"/>
        </w:numPr>
      </w:pPr>
      <w:r>
        <w:t>For Part 1, i</w:t>
      </w:r>
      <w:r w:rsidR="00AE1FD2">
        <w:t>s the sound equally loud in both ears (circle one)?</w:t>
      </w:r>
      <w:r w:rsidR="00AE1FD2">
        <w:tab/>
      </w:r>
      <w:r w:rsidR="00AE1FD2">
        <w:tab/>
      </w:r>
    </w:p>
    <w:p w14:paraId="52BC0188" w14:textId="77777777" w:rsidR="00AE1FD2" w:rsidRDefault="00AE1FD2" w:rsidP="00AE1FD2"/>
    <w:p w14:paraId="11939B05" w14:textId="77777777" w:rsidR="00AE1FD2" w:rsidRDefault="00AE1FD2" w:rsidP="00DA475B">
      <w:pPr>
        <w:pStyle w:val="ListParagraph"/>
        <w:ind w:left="1440"/>
      </w:pPr>
      <w:r>
        <w:t>Yes</w:t>
      </w:r>
      <w:r>
        <w:tab/>
      </w:r>
      <w:r>
        <w:tab/>
        <w:t>No</w:t>
      </w:r>
      <w:r>
        <w:br/>
      </w:r>
    </w:p>
    <w:p w14:paraId="66AED5C5" w14:textId="574FBD68" w:rsidR="00AE1FD2" w:rsidRDefault="00AE1FD2" w:rsidP="00DA475B">
      <w:pPr>
        <w:pStyle w:val="ListParagraph"/>
        <w:numPr>
          <w:ilvl w:val="0"/>
          <w:numId w:val="4"/>
        </w:numPr>
      </w:pPr>
      <w:r>
        <w:t xml:space="preserve">If </w:t>
      </w:r>
      <w:r w:rsidR="007E1A72">
        <w:t>you circled no,</w:t>
      </w:r>
      <w:r w:rsidR="007172D1">
        <w:t xml:space="preserve"> in</w:t>
      </w:r>
      <w:r w:rsidR="007E1A72">
        <w:t xml:space="preserve"> which ear was the sound</w:t>
      </w:r>
      <w:r>
        <w:t xml:space="preserve"> louder?</w:t>
      </w:r>
      <w:r>
        <w:tab/>
      </w:r>
      <w:r w:rsidR="00DA475B">
        <w:br/>
      </w:r>
    </w:p>
    <w:p w14:paraId="40C3AF83" w14:textId="2851910F" w:rsidR="00DA475B" w:rsidRDefault="00DA475B" w:rsidP="00DA475B">
      <w:pPr>
        <w:pStyle w:val="ListParagraph"/>
        <w:ind w:left="1440"/>
      </w:pPr>
      <w:r>
        <w:t>Left</w:t>
      </w:r>
      <w:r>
        <w:tab/>
      </w:r>
      <w:r>
        <w:tab/>
        <w:t>Right</w:t>
      </w:r>
      <w:r>
        <w:tab/>
      </w:r>
      <w:r>
        <w:tab/>
        <w:t>N/A</w:t>
      </w:r>
      <w:r>
        <w:br/>
      </w:r>
    </w:p>
    <w:p w14:paraId="2A6196E0" w14:textId="596BC172" w:rsidR="00DA475B" w:rsidRDefault="00DA475B" w:rsidP="00DA475B">
      <w:pPr>
        <w:pStyle w:val="ListParagraph"/>
        <w:numPr>
          <w:ilvl w:val="0"/>
          <w:numId w:val="4"/>
        </w:numPr>
      </w:pPr>
      <w:r>
        <w:t>For Part 2, which ear did you plug?</w:t>
      </w:r>
    </w:p>
    <w:p w14:paraId="1ABAD9F5" w14:textId="77777777" w:rsidR="00DA475B" w:rsidRDefault="00DA475B" w:rsidP="00AE1FD2"/>
    <w:p w14:paraId="3BA2F019" w14:textId="48BE4384" w:rsidR="00DA475B" w:rsidRDefault="00DA475B" w:rsidP="00DA475B">
      <w:pPr>
        <w:pStyle w:val="ListParagraph"/>
        <w:ind w:left="1440"/>
      </w:pPr>
      <w:r>
        <w:t>Left</w:t>
      </w:r>
      <w:r>
        <w:tab/>
      </w:r>
      <w:r>
        <w:tab/>
        <w:t>Right</w:t>
      </w:r>
      <w:r>
        <w:br/>
      </w:r>
    </w:p>
    <w:p w14:paraId="315749A1" w14:textId="36B0F368" w:rsidR="00DA475B" w:rsidRDefault="00DA475B" w:rsidP="00DA475B">
      <w:pPr>
        <w:pStyle w:val="ListParagraph"/>
        <w:numPr>
          <w:ilvl w:val="0"/>
          <w:numId w:val="4"/>
        </w:numPr>
      </w:pPr>
      <w:r>
        <w:t>For Part 2, in which ear was the sound louder?</w:t>
      </w:r>
    </w:p>
    <w:p w14:paraId="61C0C15C" w14:textId="77777777" w:rsidR="00DA475B" w:rsidRDefault="00DA475B" w:rsidP="00AE1FD2"/>
    <w:p w14:paraId="3AC6D9F6" w14:textId="77D5F8C7" w:rsidR="00DA475B" w:rsidRDefault="00DA475B" w:rsidP="00DA475B">
      <w:pPr>
        <w:pStyle w:val="ListParagraph"/>
        <w:ind w:left="1440"/>
      </w:pPr>
      <w:r>
        <w:t>Left</w:t>
      </w:r>
      <w:r>
        <w:tab/>
      </w:r>
      <w:r>
        <w:tab/>
        <w:t>Right</w:t>
      </w:r>
    </w:p>
    <w:p w14:paraId="5C4BE74B" w14:textId="77777777" w:rsidR="00AE1FD2" w:rsidRDefault="00AE1FD2" w:rsidP="00AE1FD2"/>
    <w:p w14:paraId="66F50455" w14:textId="0025AF53" w:rsidR="00AE1FD2" w:rsidRDefault="00AE1FD2" w:rsidP="00AE1FD2">
      <w:pPr>
        <w:ind w:firstLine="720"/>
        <w:rPr>
          <w:b/>
          <w:u w:val="single"/>
        </w:rPr>
      </w:pPr>
      <w:r>
        <w:br/>
      </w:r>
      <w:r>
        <w:br/>
      </w:r>
    </w:p>
    <w:p w14:paraId="07F13D1B" w14:textId="5D0CD284" w:rsidR="00AE1FD2" w:rsidRPr="00DA475B" w:rsidRDefault="00AE1FD2" w:rsidP="00AE1FD2">
      <w:pPr>
        <w:rPr>
          <w:b/>
        </w:rPr>
      </w:pPr>
      <w:r w:rsidRPr="00D3187E">
        <w:rPr>
          <w:b/>
          <w:u w:val="single"/>
        </w:rPr>
        <w:t xml:space="preserve">Test 4 – Static </w:t>
      </w:r>
      <w:r w:rsidR="00DA475B">
        <w:rPr>
          <w:b/>
          <w:u w:val="single"/>
        </w:rPr>
        <w:t>Equilibrium</w:t>
      </w:r>
      <w:r w:rsidR="00D3187E" w:rsidRPr="00D3187E">
        <w:rPr>
          <w:b/>
          <w:u w:val="single"/>
        </w:rPr>
        <w:br/>
      </w:r>
      <w:r w:rsidR="00D3187E" w:rsidRPr="00D3187E">
        <w:rPr>
          <w:b/>
          <w:u w:val="single"/>
        </w:rPr>
        <w:br/>
      </w:r>
    </w:p>
    <w:tbl>
      <w:tblPr>
        <w:tblStyle w:val="TableGrid"/>
        <w:tblW w:w="0" w:type="auto"/>
        <w:tblLook w:val="04A0" w:firstRow="1" w:lastRow="0" w:firstColumn="1" w:lastColumn="0" w:noHBand="0" w:noVBand="1"/>
      </w:tblPr>
      <w:tblGrid>
        <w:gridCol w:w="3208"/>
        <w:gridCol w:w="3208"/>
      </w:tblGrid>
      <w:tr w:rsidR="00D3187E" w14:paraId="258801C1" w14:textId="77777777" w:rsidTr="00D3187E">
        <w:trPr>
          <w:trHeight w:val="621"/>
        </w:trPr>
        <w:tc>
          <w:tcPr>
            <w:tcW w:w="3208" w:type="dxa"/>
            <w:vAlign w:val="center"/>
          </w:tcPr>
          <w:p w14:paraId="4CC1E3CA" w14:textId="77777777" w:rsidR="00D3187E" w:rsidRDefault="00D3187E" w:rsidP="00D3187E">
            <w:pPr>
              <w:jc w:val="center"/>
              <w:rPr>
                <w:b/>
              </w:rPr>
            </w:pPr>
            <w:r>
              <w:rPr>
                <w:b/>
              </w:rPr>
              <w:t>Vision</w:t>
            </w:r>
          </w:p>
        </w:tc>
        <w:tc>
          <w:tcPr>
            <w:tcW w:w="3208" w:type="dxa"/>
            <w:vAlign w:val="center"/>
          </w:tcPr>
          <w:p w14:paraId="454C91F3" w14:textId="77777777" w:rsidR="00D3187E" w:rsidRDefault="00D3187E" w:rsidP="00D3187E">
            <w:pPr>
              <w:jc w:val="center"/>
              <w:rPr>
                <w:b/>
              </w:rPr>
            </w:pPr>
            <w:r>
              <w:rPr>
                <w:b/>
              </w:rPr>
              <w:t>Time (seconds)</w:t>
            </w:r>
          </w:p>
        </w:tc>
      </w:tr>
      <w:tr w:rsidR="00D3187E" w14:paraId="461BEE46" w14:textId="77777777" w:rsidTr="00D3187E">
        <w:trPr>
          <w:trHeight w:val="572"/>
        </w:trPr>
        <w:tc>
          <w:tcPr>
            <w:tcW w:w="3208" w:type="dxa"/>
            <w:vAlign w:val="center"/>
          </w:tcPr>
          <w:p w14:paraId="6DB800DC" w14:textId="338F25F9" w:rsidR="00D3187E" w:rsidRPr="00D3187E" w:rsidRDefault="00DA475B" w:rsidP="00AE1FD2">
            <w:r>
              <w:t>Left leg, eyes open</w:t>
            </w:r>
          </w:p>
        </w:tc>
        <w:tc>
          <w:tcPr>
            <w:tcW w:w="3208" w:type="dxa"/>
            <w:vAlign w:val="center"/>
          </w:tcPr>
          <w:p w14:paraId="4705D728" w14:textId="77777777" w:rsidR="00D3187E" w:rsidRDefault="00D3187E" w:rsidP="00AE1FD2">
            <w:pPr>
              <w:rPr>
                <w:b/>
              </w:rPr>
            </w:pPr>
          </w:p>
        </w:tc>
      </w:tr>
      <w:tr w:rsidR="00D3187E" w14:paraId="35E2E6AB" w14:textId="77777777" w:rsidTr="00D3187E">
        <w:trPr>
          <w:trHeight w:val="664"/>
        </w:trPr>
        <w:tc>
          <w:tcPr>
            <w:tcW w:w="3208" w:type="dxa"/>
            <w:vAlign w:val="center"/>
          </w:tcPr>
          <w:p w14:paraId="3890DDFA" w14:textId="776E5FF4" w:rsidR="00D3187E" w:rsidRPr="00D3187E" w:rsidRDefault="00DA475B" w:rsidP="00AE1FD2">
            <w:r>
              <w:t>Right leg, eyes o</w:t>
            </w:r>
            <w:r w:rsidR="00D3187E" w:rsidRPr="00D3187E">
              <w:t>pen</w:t>
            </w:r>
          </w:p>
        </w:tc>
        <w:tc>
          <w:tcPr>
            <w:tcW w:w="3208" w:type="dxa"/>
            <w:vAlign w:val="center"/>
          </w:tcPr>
          <w:p w14:paraId="28A0A4E6" w14:textId="77777777" w:rsidR="00D3187E" w:rsidRDefault="00D3187E" w:rsidP="00AE1FD2">
            <w:pPr>
              <w:rPr>
                <w:b/>
              </w:rPr>
            </w:pPr>
          </w:p>
        </w:tc>
      </w:tr>
      <w:tr w:rsidR="00DA475B" w14:paraId="4EF1F49B" w14:textId="77777777" w:rsidTr="00D3187E">
        <w:trPr>
          <w:trHeight w:val="664"/>
        </w:trPr>
        <w:tc>
          <w:tcPr>
            <w:tcW w:w="3208" w:type="dxa"/>
            <w:vAlign w:val="center"/>
          </w:tcPr>
          <w:p w14:paraId="70135086" w14:textId="6063FFC3" w:rsidR="00DA475B" w:rsidRPr="00D3187E" w:rsidRDefault="00DA475B" w:rsidP="00AE1FD2">
            <w:r>
              <w:t>Left leg, eyes closed</w:t>
            </w:r>
          </w:p>
        </w:tc>
        <w:tc>
          <w:tcPr>
            <w:tcW w:w="3208" w:type="dxa"/>
            <w:vAlign w:val="center"/>
          </w:tcPr>
          <w:p w14:paraId="30051B38" w14:textId="77777777" w:rsidR="00DA475B" w:rsidRDefault="00DA475B" w:rsidP="00AE1FD2">
            <w:pPr>
              <w:rPr>
                <w:b/>
              </w:rPr>
            </w:pPr>
          </w:p>
        </w:tc>
      </w:tr>
      <w:tr w:rsidR="00DA475B" w14:paraId="570CF434" w14:textId="77777777" w:rsidTr="00D3187E">
        <w:trPr>
          <w:trHeight w:val="664"/>
        </w:trPr>
        <w:tc>
          <w:tcPr>
            <w:tcW w:w="3208" w:type="dxa"/>
            <w:vAlign w:val="center"/>
          </w:tcPr>
          <w:p w14:paraId="532A7303" w14:textId="7757B9DF" w:rsidR="00DA475B" w:rsidRPr="00D3187E" w:rsidRDefault="00DA475B" w:rsidP="00AE1FD2">
            <w:r>
              <w:t>Right leg, eyes closed</w:t>
            </w:r>
          </w:p>
        </w:tc>
        <w:tc>
          <w:tcPr>
            <w:tcW w:w="3208" w:type="dxa"/>
            <w:vAlign w:val="center"/>
          </w:tcPr>
          <w:p w14:paraId="1E8B0A0A" w14:textId="77777777" w:rsidR="00DA475B" w:rsidRDefault="00DA475B" w:rsidP="00AE1FD2">
            <w:pPr>
              <w:rPr>
                <w:b/>
              </w:rPr>
            </w:pPr>
          </w:p>
        </w:tc>
      </w:tr>
    </w:tbl>
    <w:p w14:paraId="5CB8032A" w14:textId="77777777" w:rsidR="00AE1FD2" w:rsidRDefault="00AE1FD2" w:rsidP="00AE1FD2">
      <w:pPr>
        <w:rPr>
          <w:b/>
        </w:rPr>
      </w:pPr>
    </w:p>
    <w:p w14:paraId="1A5E4252" w14:textId="77777777" w:rsidR="00D3187E" w:rsidRDefault="00D3187E" w:rsidP="00AE1FD2">
      <w:pPr>
        <w:rPr>
          <w:b/>
        </w:rPr>
      </w:pPr>
    </w:p>
    <w:p w14:paraId="2D22F205" w14:textId="77777777" w:rsidR="00D3187E" w:rsidRDefault="00D3187E" w:rsidP="00AE1FD2">
      <w:pPr>
        <w:rPr>
          <w:b/>
          <w:u w:val="single"/>
        </w:rPr>
      </w:pPr>
    </w:p>
    <w:p w14:paraId="387C9C26" w14:textId="7A5E3BCB" w:rsidR="00DA475B" w:rsidRDefault="00DA475B" w:rsidP="00AE1FD2">
      <w:pPr>
        <w:rPr>
          <w:b/>
          <w:u w:val="single"/>
        </w:rPr>
      </w:pPr>
      <w:r w:rsidRPr="00D3187E">
        <w:rPr>
          <w:b/>
          <w:u w:val="single"/>
        </w:rPr>
        <w:t xml:space="preserve">Test 4 – Static </w:t>
      </w:r>
      <w:r>
        <w:rPr>
          <w:b/>
          <w:u w:val="single"/>
        </w:rPr>
        <w:t>Equilibrium</w:t>
      </w:r>
      <w:r>
        <w:rPr>
          <w:b/>
          <w:u w:val="single"/>
        </w:rPr>
        <w:t xml:space="preserve"> cont’d</w:t>
      </w:r>
    </w:p>
    <w:p w14:paraId="616BA9CE" w14:textId="77777777" w:rsidR="00DA475B" w:rsidRDefault="00DA475B" w:rsidP="00AE1FD2"/>
    <w:p w14:paraId="41076772" w14:textId="0766853A" w:rsidR="00DA475B" w:rsidRDefault="00DA475B" w:rsidP="00DA475B">
      <w:pPr>
        <w:pStyle w:val="ListParagraph"/>
        <w:numPr>
          <w:ilvl w:val="0"/>
          <w:numId w:val="1"/>
        </w:numPr>
      </w:pPr>
      <w:r>
        <w:t>Was there a difference between any of your data?  Summarize your observations below.</w:t>
      </w:r>
      <w:r>
        <w:br/>
      </w:r>
      <w:r>
        <w:br/>
      </w:r>
      <w:r>
        <w:br/>
      </w:r>
      <w:r>
        <w:br/>
      </w:r>
      <w:r>
        <w:br/>
      </w:r>
      <w:r>
        <w:br/>
      </w:r>
    </w:p>
    <w:p w14:paraId="0C28D389" w14:textId="5C348D96" w:rsidR="00DA475B" w:rsidRDefault="00DA475B" w:rsidP="00DA475B">
      <w:pPr>
        <w:pStyle w:val="ListParagraph"/>
        <w:numPr>
          <w:ilvl w:val="0"/>
          <w:numId w:val="1"/>
        </w:numPr>
      </w:pPr>
      <w:r>
        <w:t>Does vision have an effect on balance?  Why or why not?</w:t>
      </w:r>
      <w:r>
        <w:br/>
      </w:r>
      <w:r>
        <w:br/>
      </w:r>
      <w:r>
        <w:br/>
      </w:r>
      <w:r>
        <w:br/>
      </w:r>
      <w:r>
        <w:br/>
      </w:r>
      <w:r>
        <w:br/>
      </w:r>
      <w:r>
        <w:br/>
      </w:r>
    </w:p>
    <w:p w14:paraId="1547DAC1" w14:textId="77777777" w:rsidR="00DA475B" w:rsidRPr="00DA475B" w:rsidRDefault="00DA475B" w:rsidP="00AE1FD2"/>
    <w:p w14:paraId="30AB866E" w14:textId="77777777" w:rsidR="00D3187E" w:rsidRDefault="00D3187E" w:rsidP="00AE1FD2">
      <w:pPr>
        <w:rPr>
          <w:b/>
          <w:u w:val="single"/>
        </w:rPr>
      </w:pPr>
      <w:r w:rsidRPr="00D3187E">
        <w:rPr>
          <w:b/>
          <w:u w:val="single"/>
        </w:rPr>
        <w:t>Test 5 – Dynamic Equilibrium</w:t>
      </w:r>
    </w:p>
    <w:p w14:paraId="3712A23A" w14:textId="30931A20" w:rsidR="00DA475B" w:rsidRDefault="00DA475B" w:rsidP="00DA475B">
      <w:pPr>
        <w:rPr>
          <w:i/>
        </w:rPr>
      </w:pPr>
      <w:r>
        <w:rPr>
          <w:b/>
          <w:i/>
        </w:rPr>
        <w:br/>
      </w:r>
      <w:r>
        <w:rPr>
          <w:i/>
        </w:rPr>
        <w:t>This test provides information for which semicircular canal is being stimulated as a result of head position during full- body rotation.</w:t>
      </w:r>
    </w:p>
    <w:p w14:paraId="73551751" w14:textId="60E66429" w:rsidR="00DA475B" w:rsidRDefault="00DA475B" w:rsidP="00DA475B">
      <w:r>
        <w:rPr>
          <w:b/>
          <w:i/>
        </w:rPr>
        <w:br/>
      </w:r>
      <w:r w:rsidRPr="00DA475B">
        <w:rPr>
          <w:b/>
          <w:i/>
        </w:rPr>
        <w:t>Lateral movement</w:t>
      </w:r>
      <w:r>
        <w:t xml:space="preserve"> – stimulation of receptors in the lateral semicircular canals</w:t>
      </w:r>
    </w:p>
    <w:p w14:paraId="226C642E" w14:textId="77777777" w:rsidR="00DA475B" w:rsidRDefault="00DA475B" w:rsidP="00DA475B">
      <w:r w:rsidRPr="00DA475B">
        <w:rPr>
          <w:b/>
          <w:i/>
        </w:rPr>
        <w:t>Vertical movement</w:t>
      </w:r>
      <w:r>
        <w:t xml:space="preserve"> – stimulation of receptors in the anterior semicircular canals</w:t>
      </w:r>
    </w:p>
    <w:p w14:paraId="3F50F0EB" w14:textId="334C05F7" w:rsidR="00D3187E" w:rsidRDefault="00DA475B" w:rsidP="00DA475B">
      <w:r w:rsidRPr="003F20F5">
        <w:rPr>
          <w:b/>
          <w:i/>
        </w:rPr>
        <w:t>Rotational movement</w:t>
      </w:r>
      <w:r>
        <w:t xml:space="preserve"> – stimulation of receptors in the posterior semicircular canals</w:t>
      </w:r>
      <w:r w:rsidR="00D3187E">
        <w:br/>
      </w:r>
    </w:p>
    <w:tbl>
      <w:tblPr>
        <w:tblStyle w:val="TableGrid"/>
        <w:tblW w:w="9477" w:type="dxa"/>
        <w:tblLook w:val="04A0" w:firstRow="1" w:lastRow="0" w:firstColumn="1" w:lastColumn="0" w:noHBand="0" w:noVBand="1"/>
      </w:tblPr>
      <w:tblGrid>
        <w:gridCol w:w="3159"/>
        <w:gridCol w:w="3159"/>
        <w:gridCol w:w="3159"/>
      </w:tblGrid>
      <w:tr w:rsidR="00D3187E" w14:paraId="7BCBE312" w14:textId="77777777" w:rsidTr="00D3187E">
        <w:trPr>
          <w:trHeight w:val="679"/>
        </w:trPr>
        <w:tc>
          <w:tcPr>
            <w:tcW w:w="3159" w:type="dxa"/>
            <w:vAlign w:val="center"/>
          </w:tcPr>
          <w:p w14:paraId="1F3741BD" w14:textId="77777777" w:rsidR="00D3187E" w:rsidRPr="00D3187E" w:rsidRDefault="00D3187E" w:rsidP="00D3187E">
            <w:pPr>
              <w:jc w:val="center"/>
              <w:rPr>
                <w:b/>
              </w:rPr>
            </w:pPr>
            <w:r w:rsidRPr="00D3187E">
              <w:rPr>
                <w:b/>
              </w:rPr>
              <w:t>Head Position</w:t>
            </w:r>
          </w:p>
        </w:tc>
        <w:tc>
          <w:tcPr>
            <w:tcW w:w="3159" w:type="dxa"/>
            <w:vAlign w:val="center"/>
          </w:tcPr>
          <w:p w14:paraId="25E1A563" w14:textId="77777777" w:rsidR="00D3187E" w:rsidRPr="00D3187E" w:rsidRDefault="00D3187E" w:rsidP="00D3187E">
            <w:pPr>
              <w:jc w:val="center"/>
              <w:rPr>
                <w:b/>
              </w:rPr>
            </w:pPr>
            <w:r w:rsidRPr="00D3187E">
              <w:rPr>
                <w:b/>
              </w:rPr>
              <w:t>Eye Movement</w:t>
            </w:r>
          </w:p>
        </w:tc>
        <w:tc>
          <w:tcPr>
            <w:tcW w:w="3159" w:type="dxa"/>
            <w:vAlign w:val="center"/>
          </w:tcPr>
          <w:p w14:paraId="5C928381" w14:textId="77777777" w:rsidR="00D3187E" w:rsidRPr="00D3187E" w:rsidRDefault="00D3187E" w:rsidP="00D3187E">
            <w:pPr>
              <w:jc w:val="center"/>
              <w:rPr>
                <w:b/>
              </w:rPr>
            </w:pPr>
            <w:r w:rsidRPr="00D3187E">
              <w:rPr>
                <w:b/>
              </w:rPr>
              <w:t>Which canal is stimulated</w:t>
            </w:r>
          </w:p>
        </w:tc>
      </w:tr>
      <w:tr w:rsidR="00D3187E" w14:paraId="2192BF15" w14:textId="77777777" w:rsidTr="00D3187E">
        <w:trPr>
          <w:trHeight w:val="646"/>
        </w:trPr>
        <w:tc>
          <w:tcPr>
            <w:tcW w:w="3159" w:type="dxa"/>
            <w:vAlign w:val="center"/>
          </w:tcPr>
          <w:p w14:paraId="57D3295E" w14:textId="77777777" w:rsidR="00D3187E" w:rsidRDefault="00D3187E" w:rsidP="00AE1FD2">
            <w:r>
              <w:t>Head slightly forward</w:t>
            </w:r>
          </w:p>
        </w:tc>
        <w:tc>
          <w:tcPr>
            <w:tcW w:w="3159" w:type="dxa"/>
            <w:vAlign w:val="center"/>
          </w:tcPr>
          <w:p w14:paraId="5AE6D07E" w14:textId="77777777" w:rsidR="00D3187E" w:rsidRDefault="00D3187E" w:rsidP="00AE1FD2"/>
        </w:tc>
        <w:tc>
          <w:tcPr>
            <w:tcW w:w="3159" w:type="dxa"/>
            <w:vAlign w:val="center"/>
          </w:tcPr>
          <w:p w14:paraId="63D94757" w14:textId="77777777" w:rsidR="00D3187E" w:rsidRDefault="00D3187E" w:rsidP="00AE1FD2"/>
        </w:tc>
      </w:tr>
      <w:tr w:rsidR="00D3187E" w14:paraId="03FF5BD7" w14:textId="77777777" w:rsidTr="00D3187E">
        <w:trPr>
          <w:trHeight w:val="596"/>
        </w:trPr>
        <w:tc>
          <w:tcPr>
            <w:tcW w:w="3159" w:type="dxa"/>
            <w:vAlign w:val="center"/>
          </w:tcPr>
          <w:p w14:paraId="15B94061" w14:textId="77777777" w:rsidR="00D3187E" w:rsidRDefault="00D3187E" w:rsidP="00AE1FD2">
            <w:r>
              <w:t>Head toward one shoulder</w:t>
            </w:r>
          </w:p>
        </w:tc>
        <w:tc>
          <w:tcPr>
            <w:tcW w:w="3159" w:type="dxa"/>
            <w:vAlign w:val="center"/>
          </w:tcPr>
          <w:p w14:paraId="7EE7821B" w14:textId="77777777" w:rsidR="00D3187E" w:rsidRDefault="00D3187E" w:rsidP="00AE1FD2"/>
        </w:tc>
        <w:tc>
          <w:tcPr>
            <w:tcW w:w="3159" w:type="dxa"/>
            <w:vAlign w:val="center"/>
          </w:tcPr>
          <w:p w14:paraId="127740D8" w14:textId="77777777" w:rsidR="00D3187E" w:rsidRDefault="00D3187E" w:rsidP="00AE1FD2"/>
        </w:tc>
      </w:tr>
      <w:tr w:rsidR="00D3187E" w14:paraId="6FF07FD8" w14:textId="77777777" w:rsidTr="00D3187E">
        <w:trPr>
          <w:trHeight w:val="646"/>
        </w:trPr>
        <w:tc>
          <w:tcPr>
            <w:tcW w:w="3159" w:type="dxa"/>
            <w:vAlign w:val="center"/>
          </w:tcPr>
          <w:p w14:paraId="7672F183" w14:textId="77777777" w:rsidR="00D3187E" w:rsidRDefault="00D3187E" w:rsidP="00AE1FD2">
            <w:r>
              <w:t>Head slightly backward</w:t>
            </w:r>
          </w:p>
        </w:tc>
        <w:tc>
          <w:tcPr>
            <w:tcW w:w="3159" w:type="dxa"/>
            <w:vAlign w:val="center"/>
          </w:tcPr>
          <w:p w14:paraId="32A82773" w14:textId="77777777" w:rsidR="00D3187E" w:rsidRDefault="00D3187E" w:rsidP="00AE1FD2"/>
        </w:tc>
        <w:tc>
          <w:tcPr>
            <w:tcW w:w="3159" w:type="dxa"/>
            <w:vAlign w:val="center"/>
          </w:tcPr>
          <w:p w14:paraId="77FE402A" w14:textId="77777777" w:rsidR="00D3187E" w:rsidRDefault="00D3187E" w:rsidP="00AE1FD2"/>
        </w:tc>
      </w:tr>
    </w:tbl>
    <w:p w14:paraId="78657395" w14:textId="77777777" w:rsidR="00D3187E" w:rsidRPr="00D3187E" w:rsidRDefault="00D3187E" w:rsidP="00AE1FD2"/>
    <w:sectPr w:rsidR="00D3187E" w:rsidRPr="00D3187E" w:rsidSect="00AA5F3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1638" w14:textId="77777777" w:rsidR="007E1A72" w:rsidRDefault="007E1A72" w:rsidP="00D3187E">
      <w:r>
        <w:separator/>
      </w:r>
    </w:p>
  </w:endnote>
  <w:endnote w:type="continuationSeparator" w:id="0">
    <w:p w14:paraId="081EFFD6" w14:textId="77777777" w:rsidR="007E1A72" w:rsidRDefault="007E1A72" w:rsidP="00D3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00D8B" w14:textId="77777777" w:rsidR="007E1A72" w:rsidRDefault="007E1A72" w:rsidP="00D3187E">
      <w:r>
        <w:separator/>
      </w:r>
    </w:p>
  </w:footnote>
  <w:footnote w:type="continuationSeparator" w:id="0">
    <w:p w14:paraId="70798799" w14:textId="77777777" w:rsidR="007E1A72" w:rsidRDefault="007E1A72" w:rsidP="00D318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0A68" w14:textId="77777777" w:rsidR="007E1A72" w:rsidRDefault="007E1A72" w:rsidP="00D3187E">
    <w:pPr>
      <w:pStyle w:val="Header"/>
      <w:jc w:val="right"/>
    </w:pPr>
    <w:r>
      <w:t>Name: 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1DA"/>
    <w:multiLevelType w:val="hybridMultilevel"/>
    <w:tmpl w:val="7B8AE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D2ABF"/>
    <w:multiLevelType w:val="hybridMultilevel"/>
    <w:tmpl w:val="860E4E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45415"/>
    <w:multiLevelType w:val="hybridMultilevel"/>
    <w:tmpl w:val="0876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44E1A"/>
    <w:multiLevelType w:val="hybridMultilevel"/>
    <w:tmpl w:val="A60A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C5D1C"/>
    <w:multiLevelType w:val="hybridMultilevel"/>
    <w:tmpl w:val="8348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A7080"/>
    <w:multiLevelType w:val="hybridMultilevel"/>
    <w:tmpl w:val="3BAC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D2"/>
    <w:rsid w:val="007172D1"/>
    <w:rsid w:val="007E1A72"/>
    <w:rsid w:val="00AA5F33"/>
    <w:rsid w:val="00AE1FD2"/>
    <w:rsid w:val="00D3187E"/>
    <w:rsid w:val="00DA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08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FD2"/>
    <w:pPr>
      <w:ind w:left="720"/>
      <w:contextualSpacing/>
    </w:pPr>
  </w:style>
  <w:style w:type="paragraph" w:styleId="Header">
    <w:name w:val="header"/>
    <w:basedOn w:val="Normal"/>
    <w:link w:val="HeaderChar"/>
    <w:uiPriority w:val="99"/>
    <w:unhideWhenUsed/>
    <w:rsid w:val="00D3187E"/>
    <w:pPr>
      <w:tabs>
        <w:tab w:val="center" w:pos="4320"/>
        <w:tab w:val="right" w:pos="8640"/>
      </w:tabs>
    </w:pPr>
  </w:style>
  <w:style w:type="character" w:customStyle="1" w:styleId="HeaderChar">
    <w:name w:val="Header Char"/>
    <w:basedOn w:val="DefaultParagraphFont"/>
    <w:link w:val="Header"/>
    <w:uiPriority w:val="99"/>
    <w:rsid w:val="00D3187E"/>
  </w:style>
  <w:style w:type="paragraph" w:styleId="Footer">
    <w:name w:val="footer"/>
    <w:basedOn w:val="Normal"/>
    <w:link w:val="FooterChar"/>
    <w:uiPriority w:val="99"/>
    <w:unhideWhenUsed/>
    <w:rsid w:val="00D3187E"/>
    <w:pPr>
      <w:tabs>
        <w:tab w:val="center" w:pos="4320"/>
        <w:tab w:val="right" w:pos="8640"/>
      </w:tabs>
    </w:pPr>
  </w:style>
  <w:style w:type="character" w:customStyle="1" w:styleId="FooterChar">
    <w:name w:val="Footer Char"/>
    <w:basedOn w:val="DefaultParagraphFont"/>
    <w:link w:val="Footer"/>
    <w:uiPriority w:val="99"/>
    <w:rsid w:val="00D318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FD2"/>
    <w:pPr>
      <w:ind w:left="720"/>
      <w:contextualSpacing/>
    </w:pPr>
  </w:style>
  <w:style w:type="paragraph" w:styleId="Header">
    <w:name w:val="header"/>
    <w:basedOn w:val="Normal"/>
    <w:link w:val="HeaderChar"/>
    <w:uiPriority w:val="99"/>
    <w:unhideWhenUsed/>
    <w:rsid w:val="00D3187E"/>
    <w:pPr>
      <w:tabs>
        <w:tab w:val="center" w:pos="4320"/>
        <w:tab w:val="right" w:pos="8640"/>
      </w:tabs>
    </w:pPr>
  </w:style>
  <w:style w:type="character" w:customStyle="1" w:styleId="HeaderChar">
    <w:name w:val="Header Char"/>
    <w:basedOn w:val="DefaultParagraphFont"/>
    <w:link w:val="Header"/>
    <w:uiPriority w:val="99"/>
    <w:rsid w:val="00D3187E"/>
  </w:style>
  <w:style w:type="paragraph" w:styleId="Footer">
    <w:name w:val="footer"/>
    <w:basedOn w:val="Normal"/>
    <w:link w:val="FooterChar"/>
    <w:uiPriority w:val="99"/>
    <w:unhideWhenUsed/>
    <w:rsid w:val="00D3187E"/>
    <w:pPr>
      <w:tabs>
        <w:tab w:val="center" w:pos="4320"/>
        <w:tab w:val="right" w:pos="8640"/>
      </w:tabs>
    </w:pPr>
  </w:style>
  <w:style w:type="character" w:customStyle="1" w:styleId="FooterChar">
    <w:name w:val="Footer Char"/>
    <w:basedOn w:val="DefaultParagraphFont"/>
    <w:link w:val="Footer"/>
    <w:uiPriority w:val="99"/>
    <w:rsid w:val="00D3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387</Words>
  <Characters>2212</Characters>
  <Application>Microsoft Macintosh Word</Application>
  <DocSecurity>0</DocSecurity>
  <Lines>18</Lines>
  <Paragraphs>5</Paragraphs>
  <ScaleCrop>false</ScaleCrop>
  <Company>Plano High School</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4</cp:revision>
  <cp:lastPrinted>2016-02-25T16:12:00Z</cp:lastPrinted>
  <dcterms:created xsi:type="dcterms:W3CDTF">2016-02-25T15:58:00Z</dcterms:created>
  <dcterms:modified xsi:type="dcterms:W3CDTF">2016-02-25T20:39:00Z</dcterms:modified>
</cp:coreProperties>
</file>